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714AF60F"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0051BB">
        <w:rPr>
          <w:rFonts w:ascii="Verdana" w:eastAsia="Calibri" w:hAnsi="Verdana" w:cs="Arial"/>
          <w:b/>
          <w:bCs/>
          <w:color w:val="000000"/>
          <w:sz w:val="20"/>
          <w:szCs w:val="20"/>
        </w:rPr>
        <w:t>1631</w:t>
      </w:r>
      <w:r w:rsidRPr="00B37563">
        <w:rPr>
          <w:rFonts w:ascii="Verdana" w:eastAsia="Calibri" w:hAnsi="Verdana" w:cs="Arial"/>
          <w:b/>
          <w:bCs/>
          <w:color w:val="000000"/>
          <w:sz w:val="20"/>
          <w:szCs w:val="20"/>
        </w:rPr>
        <w:t>/202</w:t>
      </w:r>
      <w:r w:rsidR="000051BB">
        <w:rPr>
          <w:rFonts w:ascii="Verdana" w:eastAsia="Calibri" w:hAnsi="Verdana" w:cs="Arial"/>
          <w:b/>
          <w:bCs/>
          <w:color w:val="000000"/>
          <w:sz w:val="20"/>
          <w:szCs w:val="20"/>
        </w:rPr>
        <w:t>5</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538A0923"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E8507E">
        <w:rPr>
          <w:rFonts w:ascii="Verdana" w:hAnsi="Verdana"/>
          <w:sz w:val="20"/>
          <w:szCs w:val="20"/>
        </w:rPr>
        <w:t xml:space="preserve">Constitui objeto deste Instrumento a </w:t>
      </w:r>
      <w:bookmarkStart w:id="1" w:name="__DdeLink__855_1388181997"/>
      <w:r w:rsidR="000051BB" w:rsidRPr="003E651F">
        <w:rPr>
          <w:rFonts w:ascii="Verdana" w:eastAsia="Arial" w:hAnsi="Verdana"/>
          <w:sz w:val="20"/>
        </w:rPr>
        <w:t xml:space="preserve">Contratação de empresa especializada na prestação de serviços SMP (Serviço Móvel Pessoal), </w:t>
      </w:r>
      <w:r w:rsidR="000051BB" w:rsidRPr="003E651F">
        <w:rPr>
          <w:rFonts w:ascii="Verdana" w:eastAsia="Arial" w:hAnsi="Verdana"/>
          <w:color w:val="000000"/>
          <w:sz w:val="20"/>
        </w:rPr>
        <w:t>que possua outorga da Agência Nacional de Telecomunicações (ANATEL), com acessos para comunicação de voz e dados, com tecnologia 3G/4G, na modalidade pós-pago, via rede móvel disponível nacionalmente, com tecnologia digital, para atender às demandas da Prefeitura Municipal de São Gabriel da Palha - ES</w:t>
      </w:r>
      <w:bookmarkEnd w:id="1"/>
      <w:r w:rsidR="00F85AD4" w:rsidRPr="00E8507E">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4FAE5AFC"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0051BB">
        <w:rPr>
          <w:rFonts w:ascii="Verdana" w:hAnsi="Verdana"/>
          <w:sz w:val="20"/>
          <w:szCs w:val="20"/>
        </w:rPr>
        <w:t>1631</w:t>
      </w:r>
      <w:r w:rsidR="00CE1007" w:rsidRPr="00B37563">
        <w:rPr>
          <w:rFonts w:ascii="Verdana" w:hAnsi="Verdana"/>
          <w:sz w:val="20"/>
          <w:szCs w:val="20"/>
        </w:rPr>
        <w:t>/202</w:t>
      </w:r>
      <w:r w:rsidR="000051BB">
        <w:rPr>
          <w:rFonts w:ascii="Verdana" w:hAnsi="Verdana"/>
          <w:sz w:val="20"/>
          <w:szCs w:val="20"/>
        </w:rPr>
        <w:t>5</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68890A79"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C63BEC3" w14:textId="77777777" w:rsidR="00E8507E" w:rsidRPr="00B37563" w:rsidRDefault="00E8507E">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0DA73B91" w14:textId="77777777" w:rsidR="000051BB" w:rsidRPr="003E651F" w:rsidRDefault="000051BB" w:rsidP="000051BB">
      <w:pPr>
        <w:jc w:val="both"/>
        <w:rPr>
          <w:rFonts w:ascii="Verdana" w:hAnsi="Verdana"/>
          <w:sz w:val="20"/>
        </w:rPr>
      </w:pPr>
      <w:r w:rsidRPr="003E651F">
        <w:rPr>
          <w:rFonts w:ascii="Verdana" w:hAnsi="Verdana"/>
          <w:sz w:val="20"/>
        </w:rPr>
        <w:t>FICHA – FONTE: 0099-150000000000 o valor de:</w:t>
      </w:r>
    </w:p>
    <w:p w14:paraId="36686968" w14:textId="77777777" w:rsidR="000051BB" w:rsidRDefault="000051BB" w:rsidP="000051BB">
      <w:pPr>
        <w:numPr>
          <w:ilvl w:val="0"/>
          <w:numId w:val="6"/>
        </w:numPr>
        <w:tabs>
          <w:tab w:val="clear" w:pos="720"/>
          <w:tab w:val="num" w:pos="284"/>
        </w:tabs>
        <w:spacing w:after="0"/>
        <w:ind w:left="0" w:firstLine="0"/>
        <w:jc w:val="both"/>
        <w:rPr>
          <w:rFonts w:ascii="Verdana" w:hAnsi="Verdana"/>
          <w:sz w:val="20"/>
        </w:rPr>
      </w:pPr>
      <w:r w:rsidRPr="003E651F">
        <w:rPr>
          <w:rFonts w:ascii="Verdana" w:hAnsi="Verdana"/>
          <w:sz w:val="20"/>
        </w:rPr>
        <w:t>R$ 60,99 (sessenta reais e noventa e nove centavos) por linha;</w:t>
      </w:r>
    </w:p>
    <w:p w14:paraId="64EC33D8" w14:textId="77777777" w:rsidR="000051BB" w:rsidRDefault="000051BB" w:rsidP="000051BB">
      <w:pPr>
        <w:numPr>
          <w:ilvl w:val="0"/>
          <w:numId w:val="6"/>
        </w:numPr>
        <w:tabs>
          <w:tab w:val="clear" w:pos="720"/>
          <w:tab w:val="num" w:pos="284"/>
        </w:tabs>
        <w:spacing w:after="0"/>
        <w:ind w:left="0" w:firstLine="0"/>
        <w:jc w:val="both"/>
        <w:rPr>
          <w:rFonts w:ascii="Verdana" w:hAnsi="Verdana"/>
          <w:sz w:val="20"/>
        </w:rPr>
      </w:pPr>
      <w:r w:rsidRPr="000051BB">
        <w:rPr>
          <w:rFonts w:ascii="Verdana" w:hAnsi="Verdana"/>
          <w:sz w:val="20"/>
        </w:rPr>
        <w:t>R$ 4.879,20 (quatro mil oitocentos e setenta e nove reais e vinte centavos), e</w:t>
      </w:r>
    </w:p>
    <w:p w14:paraId="44AA6FBC" w14:textId="3466C04E" w:rsidR="00EB21D0" w:rsidRPr="000051BB" w:rsidRDefault="000051BB" w:rsidP="000051BB">
      <w:pPr>
        <w:numPr>
          <w:ilvl w:val="0"/>
          <w:numId w:val="6"/>
        </w:numPr>
        <w:tabs>
          <w:tab w:val="clear" w:pos="720"/>
          <w:tab w:val="num" w:pos="284"/>
        </w:tabs>
        <w:spacing w:after="0"/>
        <w:ind w:left="0" w:firstLine="0"/>
        <w:jc w:val="both"/>
        <w:rPr>
          <w:rFonts w:ascii="Verdana" w:hAnsi="Verdana"/>
          <w:sz w:val="20"/>
        </w:rPr>
      </w:pPr>
      <w:r w:rsidRPr="000051BB">
        <w:rPr>
          <w:rFonts w:ascii="Verdana" w:hAnsi="Verdana"/>
          <w:sz w:val="20"/>
        </w:rPr>
        <w:t xml:space="preserve">R$ </w:t>
      </w:r>
      <w:r w:rsidRPr="000051BB">
        <w:rPr>
          <w:rFonts w:ascii="Verdana" w:eastAsia="Arial" w:hAnsi="Verdana" w:cs="Arial"/>
          <w:color w:val="000000"/>
          <w:sz w:val="20"/>
        </w:rPr>
        <w:t>58.550,40 (cinquenta e oito mil quinhentos e cinquenta reais e quarenta centavos) ao ano.</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lastRenderedPageBreak/>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04524DA7" w:rsidR="00474C5B" w:rsidRDefault="00474C5B">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477" w:type="dxa"/>
        <w:jc w:val="center"/>
        <w:tblLayout w:type="fixed"/>
        <w:tblLook w:val="04A0" w:firstRow="1" w:lastRow="0" w:firstColumn="1" w:lastColumn="0" w:noHBand="0" w:noVBand="1"/>
      </w:tblPr>
      <w:tblGrid>
        <w:gridCol w:w="812"/>
        <w:gridCol w:w="2449"/>
        <w:gridCol w:w="850"/>
        <w:gridCol w:w="1055"/>
        <w:gridCol w:w="1189"/>
        <w:gridCol w:w="1484"/>
        <w:gridCol w:w="1638"/>
      </w:tblGrid>
      <w:tr w:rsidR="001656F4" w:rsidRPr="00A954E2" w14:paraId="27465181" w14:textId="77777777" w:rsidTr="007F163D">
        <w:trPr>
          <w:jc w:val="center"/>
        </w:trPr>
        <w:tc>
          <w:tcPr>
            <w:tcW w:w="812" w:type="dxa"/>
            <w:tcBorders>
              <w:top w:val="single" w:sz="4" w:space="0" w:color="000000"/>
              <w:left w:val="single" w:sz="4" w:space="0" w:color="000000"/>
              <w:bottom w:val="single" w:sz="4" w:space="0" w:color="000000"/>
              <w:right w:val="single" w:sz="4" w:space="0" w:color="000000"/>
            </w:tcBorders>
            <w:vAlign w:val="center"/>
          </w:tcPr>
          <w:p w14:paraId="284B959C" w14:textId="77777777" w:rsidR="001656F4" w:rsidRPr="00C05CA1" w:rsidRDefault="001656F4" w:rsidP="007F163D">
            <w:pPr>
              <w:widowControl w:val="0"/>
              <w:jc w:val="center"/>
              <w:rPr>
                <w:rFonts w:ascii="Verdana" w:hAnsi="Verdana"/>
                <w:sz w:val="20"/>
                <w:szCs w:val="20"/>
              </w:rPr>
            </w:pPr>
            <w:r w:rsidRPr="00A954E2">
              <w:rPr>
                <w:rFonts w:ascii="Verdana" w:hAnsi="Verdana"/>
                <w:b/>
                <w:bCs/>
                <w:sz w:val="20"/>
                <w:szCs w:val="20"/>
              </w:rPr>
              <w:t>ITEM</w:t>
            </w:r>
          </w:p>
        </w:tc>
        <w:tc>
          <w:tcPr>
            <w:tcW w:w="2449" w:type="dxa"/>
            <w:tcBorders>
              <w:top w:val="single" w:sz="4" w:space="0" w:color="000000"/>
              <w:left w:val="single" w:sz="4" w:space="0" w:color="000000"/>
              <w:bottom w:val="single" w:sz="4" w:space="0" w:color="000000"/>
              <w:right w:val="single" w:sz="4" w:space="0" w:color="000000"/>
            </w:tcBorders>
            <w:vAlign w:val="center"/>
          </w:tcPr>
          <w:p w14:paraId="76B743FB"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vAlign w:val="center"/>
          </w:tcPr>
          <w:p w14:paraId="6FB7EADE"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UND</w:t>
            </w:r>
          </w:p>
        </w:tc>
        <w:tc>
          <w:tcPr>
            <w:tcW w:w="1055" w:type="dxa"/>
            <w:tcBorders>
              <w:top w:val="single" w:sz="4" w:space="0" w:color="000000"/>
              <w:left w:val="single" w:sz="4" w:space="0" w:color="000000"/>
              <w:bottom w:val="single" w:sz="4" w:space="0" w:color="000000"/>
              <w:right w:val="single" w:sz="4" w:space="0" w:color="000000"/>
            </w:tcBorders>
            <w:vAlign w:val="center"/>
          </w:tcPr>
          <w:p w14:paraId="7DBA3C0F"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QUANT</w:t>
            </w:r>
          </w:p>
        </w:tc>
        <w:tc>
          <w:tcPr>
            <w:tcW w:w="1189" w:type="dxa"/>
            <w:tcBorders>
              <w:top w:val="single" w:sz="4" w:space="0" w:color="000000"/>
              <w:left w:val="single" w:sz="4" w:space="0" w:color="000000"/>
              <w:bottom w:val="single" w:sz="4" w:space="0" w:color="000000"/>
              <w:right w:val="single" w:sz="4" w:space="0" w:color="000000"/>
            </w:tcBorders>
            <w:vAlign w:val="center"/>
          </w:tcPr>
          <w:p w14:paraId="6C9EFD90"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VLR UNIT</w:t>
            </w:r>
          </w:p>
        </w:tc>
        <w:tc>
          <w:tcPr>
            <w:tcW w:w="1484" w:type="dxa"/>
            <w:tcBorders>
              <w:top w:val="single" w:sz="4" w:space="0" w:color="000000"/>
              <w:left w:val="single" w:sz="4" w:space="0" w:color="000000"/>
              <w:bottom w:val="single" w:sz="4" w:space="0" w:color="000000"/>
            </w:tcBorders>
            <w:vAlign w:val="center"/>
          </w:tcPr>
          <w:p w14:paraId="2A726FBB"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VLR MENSAL</w:t>
            </w:r>
          </w:p>
        </w:tc>
        <w:tc>
          <w:tcPr>
            <w:tcW w:w="1638" w:type="dxa"/>
            <w:tcBorders>
              <w:top w:val="single" w:sz="4" w:space="0" w:color="000000"/>
              <w:left w:val="single" w:sz="4" w:space="0" w:color="000000"/>
              <w:bottom w:val="single" w:sz="4" w:space="0" w:color="000000"/>
              <w:right w:val="single" w:sz="4" w:space="0" w:color="000000"/>
            </w:tcBorders>
            <w:vAlign w:val="center"/>
          </w:tcPr>
          <w:p w14:paraId="03351A80" w14:textId="77777777" w:rsidR="001656F4" w:rsidRPr="00A954E2" w:rsidRDefault="001656F4" w:rsidP="007F163D">
            <w:pPr>
              <w:widowControl w:val="0"/>
              <w:jc w:val="center"/>
              <w:rPr>
                <w:rFonts w:ascii="Verdana" w:hAnsi="Verdana"/>
                <w:sz w:val="20"/>
                <w:szCs w:val="20"/>
              </w:rPr>
            </w:pPr>
            <w:r w:rsidRPr="00A954E2">
              <w:rPr>
                <w:rFonts w:ascii="Verdana" w:hAnsi="Verdana"/>
                <w:b/>
                <w:bCs/>
                <w:sz w:val="20"/>
                <w:szCs w:val="20"/>
              </w:rPr>
              <w:t>VALOR ESTIMADO TOTAL ANUAL</w:t>
            </w:r>
          </w:p>
        </w:tc>
      </w:tr>
      <w:tr w:rsidR="001656F4" w:rsidRPr="00A954E2" w14:paraId="766E04F9" w14:textId="77777777" w:rsidTr="007F163D">
        <w:trPr>
          <w:jc w:val="center"/>
        </w:trPr>
        <w:tc>
          <w:tcPr>
            <w:tcW w:w="812" w:type="dxa"/>
            <w:tcBorders>
              <w:top w:val="single" w:sz="4" w:space="0" w:color="000000"/>
              <w:left w:val="single" w:sz="4" w:space="0" w:color="000000"/>
              <w:bottom w:val="single" w:sz="4" w:space="0" w:color="000000"/>
              <w:right w:val="single" w:sz="4" w:space="0" w:color="000000"/>
            </w:tcBorders>
            <w:vAlign w:val="center"/>
          </w:tcPr>
          <w:p w14:paraId="4FB193C3" w14:textId="77777777" w:rsidR="001656F4" w:rsidRPr="00A954E2" w:rsidRDefault="001656F4" w:rsidP="007F163D">
            <w:pPr>
              <w:widowControl w:val="0"/>
              <w:jc w:val="center"/>
              <w:rPr>
                <w:rFonts w:ascii="Verdana" w:hAnsi="Verdana"/>
                <w:sz w:val="20"/>
                <w:szCs w:val="20"/>
              </w:rPr>
            </w:pPr>
            <w:r w:rsidRPr="00A954E2">
              <w:rPr>
                <w:rFonts w:ascii="Verdana" w:hAnsi="Verdana"/>
                <w:sz w:val="20"/>
                <w:szCs w:val="20"/>
              </w:rPr>
              <w:t>01</w:t>
            </w:r>
          </w:p>
        </w:tc>
        <w:tc>
          <w:tcPr>
            <w:tcW w:w="2449" w:type="dxa"/>
            <w:tcBorders>
              <w:top w:val="single" w:sz="4" w:space="0" w:color="000000"/>
              <w:left w:val="single" w:sz="4" w:space="0" w:color="000000"/>
              <w:bottom w:val="single" w:sz="4" w:space="0" w:color="000000"/>
              <w:right w:val="single" w:sz="4" w:space="0" w:color="000000"/>
            </w:tcBorders>
          </w:tcPr>
          <w:p w14:paraId="6A7E7EC6" w14:textId="77777777" w:rsidR="001656F4" w:rsidRPr="00A954E2" w:rsidRDefault="001656F4" w:rsidP="007F163D">
            <w:pPr>
              <w:pStyle w:val="PargrafodaLista"/>
              <w:widowControl w:val="0"/>
              <w:tabs>
                <w:tab w:val="left" w:pos="3390"/>
                <w:tab w:val="center" w:pos="5032"/>
              </w:tabs>
              <w:ind w:left="0"/>
              <w:jc w:val="both"/>
              <w:rPr>
                <w:rFonts w:ascii="Verdana" w:hAnsi="Verdana"/>
                <w:sz w:val="20"/>
                <w:szCs w:val="20"/>
              </w:rPr>
            </w:pPr>
            <w:bookmarkStart w:id="2" w:name="__DdeLink__855_13881819971"/>
            <w:r w:rsidRPr="00A954E2">
              <w:rPr>
                <w:rFonts w:ascii="Verdana" w:eastAsia="Arial" w:hAnsi="Verdana" w:cs="Arial"/>
                <w:sz w:val="20"/>
                <w:szCs w:val="20"/>
              </w:rPr>
              <w:t xml:space="preserve">Contratação de empresa para Prestação de serviços SMP (Serviço Móvel Pessoal), </w:t>
            </w:r>
            <w:r w:rsidRPr="00A954E2">
              <w:rPr>
                <w:rFonts w:ascii="Verdana" w:eastAsia="Arial" w:hAnsi="Verdana" w:cs="Arial"/>
                <w:color w:val="000000"/>
                <w:sz w:val="20"/>
                <w:szCs w:val="20"/>
              </w:rPr>
              <w:t>que possua outorga da Agência Nacional de Telecomunicações (ANATEL), com acessos para comunicação de voz e dados, com tecnologia 3G/4G, na modalidade pós-pago, via rede móvel disponível nacionalmente, com tecnologia digital, para atender às demandas da Prefeitura Municipal de São Gabriel da Palha – ES</w:t>
            </w:r>
            <w:bookmarkEnd w:id="2"/>
            <w:r w:rsidRPr="00A954E2">
              <w:rPr>
                <w:rFonts w:ascii="Verdana" w:eastAsia="Arial" w:hAnsi="Verdana" w:cs="Arial"/>
                <w:color w:val="000000"/>
                <w:sz w:val="20"/>
                <w:szCs w:val="20"/>
              </w:rPr>
              <w:t>.</w:t>
            </w:r>
          </w:p>
          <w:p w14:paraId="11D25117" w14:textId="77777777" w:rsidR="001656F4" w:rsidRPr="00A954E2" w:rsidRDefault="001656F4" w:rsidP="007F163D">
            <w:pPr>
              <w:pStyle w:val="PargrafodaLista"/>
              <w:widowControl w:val="0"/>
              <w:tabs>
                <w:tab w:val="left" w:pos="3390"/>
                <w:tab w:val="center" w:pos="5032"/>
              </w:tabs>
              <w:ind w:left="0"/>
              <w:jc w:val="both"/>
              <w:rPr>
                <w:rFonts w:ascii="Verdana" w:hAnsi="Verdana"/>
                <w:sz w:val="20"/>
                <w:szCs w:val="20"/>
              </w:rPr>
            </w:pPr>
            <w:r w:rsidRPr="00A954E2">
              <w:rPr>
                <w:rFonts w:ascii="Verdana" w:eastAsia="Arial" w:hAnsi="Verdana" w:cs="Arial"/>
                <w:color w:val="000000"/>
                <w:sz w:val="20"/>
                <w:szCs w:val="20"/>
              </w:rPr>
              <w:t xml:space="preserve">Com </w:t>
            </w:r>
            <w:r w:rsidRPr="00A954E2">
              <w:rPr>
                <w:rFonts w:ascii="Verdana" w:hAnsi="Verdana" w:cs="Arial"/>
                <w:sz w:val="20"/>
                <w:szCs w:val="20"/>
              </w:rPr>
              <w:t xml:space="preserve">Pacote de 40.000 (quarenta mil) </w:t>
            </w:r>
            <w:proofErr w:type="gramStart"/>
            <w:r w:rsidRPr="00A954E2">
              <w:rPr>
                <w:rFonts w:ascii="Verdana" w:hAnsi="Verdana" w:cs="Arial"/>
                <w:sz w:val="20"/>
                <w:szCs w:val="20"/>
              </w:rPr>
              <w:t>minutos  individuais</w:t>
            </w:r>
            <w:proofErr w:type="gramEnd"/>
            <w:r w:rsidRPr="00A954E2">
              <w:rPr>
                <w:rFonts w:ascii="Verdana" w:hAnsi="Verdana" w:cs="Arial"/>
                <w:sz w:val="20"/>
                <w:szCs w:val="20"/>
              </w:rPr>
              <w:t xml:space="preserve"> em ligações VC1, VC2 e VC3 para móvel </w:t>
            </w:r>
            <w:proofErr w:type="spellStart"/>
            <w:r w:rsidRPr="00A954E2">
              <w:rPr>
                <w:rFonts w:ascii="Verdana" w:hAnsi="Verdana" w:cs="Arial"/>
                <w:sz w:val="20"/>
                <w:szCs w:val="20"/>
              </w:rPr>
              <w:t>on</w:t>
            </w:r>
            <w:proofErr w:type="spellEnd"/>
            <w:r w:rsidRPr="00A954E2">
              <w:rPr>
                <w:rFonts w:ascii="Verdana" w:hAnsi="Verdana" w:cs="Arial"/>
                <w:sz w:val="20"/>
                <w:szCs w:val="20"/>
              </w:rPr>
              <w:t xml:space="preserve">, off net e fixos para qualquer operadora; Pacote 1.000 SMS para móvel </w:t>
            </w:r>
            <w:proofErr w:type="spellStart"/>
            <w:r w:rsidRPr="00A954E2">
              <w:rPr>
                <w:rFonts w:ascii="Verdana" w:hAnsi="Verdana" w:cs="Arial"/>
                <w:sz w:val="20"/>
                <w:szCs w:val="20"/>
              </w:rPr>
              <w:t>on</w:t>
            </w:r>
            <w:proofErr w:type="spellEnd"/>
            <w:r w:rsidRPr="00A954E2">
              <w:rPr>
                <w:rFonts w:ascii="Verdana" w:hAnsi="Verdana" w:cs="Arial"/>
                <w:sz w:val="20"/>
                <w:szCs w:val="20"/>
              </w:rPr>
              <w:t>, off net; pacote 3 GB de internet com redução de velocidade para 128kbps após</w:t>
            </w:r>
            <w:r>
              <w:rPr>
                <w:rFonts w:ascii="Verdana" w:hAnsi="Verdana" w:cs="Arial"/>
                <w:sz w:val="20"/>
                <w:szCs w:val="20"/>
              </w:rPr>
              <w:t xml:space="preserve"> </w:t>
            </w:r>
            <w:r w:rsidRPr="00A954E2">
              <w:rPr>
                <w:rFonts w:ascii="Verdana" w:eastAsia="Arial" w:hAnsi="Verdana" w:cs="Arial"/>
                <w:color w:val="000000"/>
                <w:sz w:val="20"/>
                <w:szCs w:val="20"/>
              </w:rPr>
              <w:t xml:space="preserve">atingimento da franquia sem cobrança de valores excedentes e; Serviço de Gestão de linhas via web ou e-mail </w:t>
            </w:r>
            <w:r w:rsidRPr="00A954E2">
              <w:rPr>
                <w:rFonts w:ascii="Verdana" w:eastAsia="Arial" w:hAnsi="Verdana" w:cs="Arial"/>
                <w:color w:val="000000"/>
                <w:sz w:val="20"/>
                <w:szCs w:val="20"/>
              </w:rPr>
              <w:lastRenderedPageBreak/>
              <w:t>(Ativação, Controle e Bloqueios)</w:t>
            </w:r>
          </w:p>
          <w:p w14:paraId="4C7DAD0E" w14:textId="77777777" w:rsidR="001656F4" w:rsidRPr="00A954E2" w:rsidRDefault="001656F4" w:rsidP="007F163D">
            <w:pPr>
              <w:widowControl w:val="0"/>
              <w:tabs>
                <w:tab w:val="left" w:pos="3390"/>
                <w:tab w:val="center" w:pos="5032"/>
              </w:tabs>
              <w:jc w:val="both"/>
              <w:rPr>
                <w:rFonts w:ascii="Verdana" w:hAnsi="Verdana"/>
                <w:sz w:val="20"/>
                <w:szCs w:val="20"/>
              </w:rPr>
            </w:pPr>
            <w:r w:rsidRPr="00A954E2">
              <w:rPr>
                <w:rFonts w:ascii="Verdana" w:eastAsia="Arial" w:hAnsi="Verdana" w:cs="Arial"/>
                <w:color w:val="000000"/>
                <w:sz w:val="20"/>
                <w:szCs w:val="20"/>
              </w:rPr>
              <w:t>Quantidade: 80 linhas móveis</w:t>
            </w:r>
          </w:p>
        </w:tc>
        <w:tc>
          <w:tcPr>
            <w:tcW w:w="850" w:type="dxa"/>
            <w:tcBorders>
              <w:top w:val="single" w:sz="4" w:space="0" w:color="000000"/>
              <w:left w:val="single" w:sz="4" w:space="0" w:color="000000"/>
              <w:bottom w:val="single" w:sz="4" w:space="0" w:color="000000"/>
              <w:right w:val="single" w:sz="4" w:space="0" w:color="000000"/>
            </w:tcBorders>
            <w:vAlign w:val="center"/>
          </w:tcPr>
          <w:p w14:paraId="0C64D9CA" w14:textId="77777777" w:rsidR="001656F4" w:rsidRPr="00A954E2" w:rsidRDefault="001656F4" w:rsidP="007F163D">
            <w:pPr>
              <w:widowControl w:val="0"/>
              <w:jc w:val="center"/>
              <w:rPr>
                <w:rFonts w:ascii="Verdana" w:hAnsi="Verdana"/>
                <w:sz w:val="20"/>
                <w:szCs w:val="20"/>
              </w:rPr>
            </w:pPr>
            <w:proofErr w:type="spellStart"/>
            <w:r w:rsidRPr="00A954E2">
              <w:rPr>
                <w:rFonts w:ascii="Verdana" w:hAnsi="Verdana"/>
                <w:sz w:val="20"/>
                <w:szCs w:val="20"/>
              </w:rPr>
              <w:lastRenderedPageBreak/>
              <w:t>Serv</w:t>
            </w:r>
            <w:proofErr w:type="spellEnd"/>
          </w:p>
        </w:tc>
        <w:tc>
          <w:tcPr>
            <w:tcW w:w="1055" w:type="dxa"/>
            <w:tcBorders>
              <w:top w:val="single" w:sz="4" w:space="0" w:color="000000"/>
              <w:left w:val="single" w:sz="4" w:space="0" w:color="000000"/>
              <w:bottom w:val="single" w:sz="4" w:space="0" w:color="000000"/>
              <w:right w:val="single" w:sz="4" w:space="0" w:color="000000"/>
            </w:tcBorders>
            <w:vAlign w:val="center"/>
          </w:tcPr>
          <w:p w14:paraId="1403DCD9" w14:textId="77777777" w:rsidR="001656F4" w:rsidRPr="00A954E2" w:rsidRDefault="001656F4" w:rsidP="007F163D">
            <w:pPr>
              <w:widowControl w:val="0"/>
              <w:jc w:val="center"/>
              <w:rPr>
                <w:rFonts w:ascii="Verdana" w:hAnsi="Verdana"/>
                <w:sz w:val="20"/>
                <w:szCs w:val="20"/>
              </w:rPr>
            </w:pPr>
            <w:r w:rsidRPr="00A954E2">
              <w:rPr>
                <w:rFonts w:ascii="Verdana" w:hAnsi="Verdana"/>
                <w:sz w:val="20"/>
                <w:szCs w:val="20"/>
              </w:rPr>
              <w:t>80</w:t>
            </w:r>
          </w:p>
        </w:tc>
        <w:tc>
          <w:tcPr>
            <w:tcW w:w="1189" w:type="dxa"/>
            <w:tcBorders>
              <w:top w:val="single" w:sz="4" w:space="0" w:color="000000"/>
              <w:left w:val="single" w:sz="4" w:space="0" w:color="000000"/>
              <w:bottom w:val="single" w:sz="4" w:space="0" w:color="000000"/>
              <w:right w:val="single" w:sz="4" w:space="0" w:color="000000"/>
            </w:tcBorders>
            <w:vAlign w:val="center"/>
          </w:tcPr>
          <w:p w14:paraId="733C28BA" w14:textId="77777777" w:rsidR="001656F4" w:rsidRPr="00A954E2" w:rsidRDefault="001656F4" w:rsidP="007F163D">
            <w:pPr>
              <w:widowControl w:val="0"/>
              <w:jc w:val="center"/>
              <w:rPr>
                <w:rFonts w:ascii="Verdana" w:hAnsi="Verdana"/>
                <w:sz w:val="20"/>
                <w:szCs w:val="20"/>
              </w:rPr>
            </w:pPr>
            <w:r w:rsidRPr="00A954E2">
              <w:rPr>
                <w:rFonts w:ascii="Verdana" w:hAnsi="Verdana"/>
                <w:sz w:val="20"/>
                <w:szCs w:val="20"/>
              </w:rPr>
              <w:t>R$ 60,99</w:t>
            </w:r>
          </w:p>
        </w:tc>
        <w:tc>
          <w:tcPr>
            <w:tcW w:w="1484" w:type="dxa"/>
            <w:tcBorders>
              <w:top w:val="single" w:sz="4" w:space="0" w:color="000000"/>
              <w:left w:val="single" w:sz="4" w:space="0" w:color="000000"/>
              <w:bottom w:val="single" w:sz="4" w:space="0" w:color="000000"/>
            </w:tcBorders>
            <w:vAlign w:val="center"/>
          </w:tcPr>
          <w:p w14:paraId="65F354BD" w14:textId="77777777" w:rsidR="001656F4" w:rsidRPr="00A954E2" w:rsidRDefault="001656F4" w:rsidP="007F163D">
            <w:pPr>
              <w:widowControl w:val="0"/>
              <w:jc w:val="center"/>
              <w:rPr>
                <w:rFonts w:ascii="Verdana" w:hAnsi="Verdana"/>
                <w:sz w:val="20"/>
                <w:szCs w:val="20"/>
              </w:rPr>
            </w:pPr>
            <w:r w:rsidRPr="00A954E2">
              <w:rPr>
                <w:rFonts w:ascii="Verdana" w:hAnsi="Verdana"/>
                <w:sz w:val="20"/>
                <w:szCs w:val="20"/>
              </w:rPr>
              <w:t>R$ 4.879,20</w:t>
            </w:r>
          </w:p>
        </w:tc>
        <w:tc>
          <w:tcPr>
            <w:tcW w:w="1638" w:type="dxa"/>
            <w:tcBorders>
              <w:top w:val="single" w:sz="4" w:space="0" w:color="000000"/>
              <w:left w:val="single" w:sz="4" w:space="0" w:color="000000"/>
              <w:bottom w:val="single" w:sz="4" w:space="0" w:color="000000"/>
              <w:right w:val="single" w:sz="4" w:space="0" w:color="000000"/>
            </w:tcBorders>
            <w:vAlign w:val="center"/>
          </w:tcPr>
          <w:p w14:paraId="4306C986" w14:textId="77777777" w:rsidR="001656F4" w:rsidRPr="00A954E2" w:rsidRDefault="001656F4" w:rsidP="007F163D">
            <w:pPr>
              <w:widowControl w:val="0"/>
              <w:jc w:val="center"/>
              <w:rPr>
                <w:rFonts w:ascii="Verdana" w:hAnsi="Verdana"/>
                <w:sz w:val="20"/>
                <w:szCs w:val="20"/>
              </w:rPr>
            </w:pPr>
            <w:r w:rsidRPr="00A954E2">
              <w:rPr>
                <w:rFonts w:ascii="Verdana" w:hAnsi="Verdana"/>
                <w:sz w:val="20"/>
                <w:szCs w:val="20"/>
              </w:rPr>
              <w:t>R$ 58.550,40</w:t>
            </w:r>
          </w:p>
        </w:tc>
      </w:tr>
      <w:tr w:rsidR="001656F4" w:rsidRPr="00A954E2" w14:paraId="264351E7" w14:textId="77777777" w:rsidTr="007F163D">
        <w:trPr>
          <w:jc w:val="center"/>
        </w:trPr>
        <w:tc>
          <w:tcPr>
            <w:tcW w:w="9477" w:type="dxa"/>
            <w:gridSpan w:val="7"/>
            <w:tcBorders>
              <w:left w:val="single" w:sz="4" w:space="0" w:color="000000"/>
              <w:bottom w:val="single" w:sz="4" w:space="0" w:color="000000"/>
              <w:right w:val="single" w:sz="4" w:space="0" w:color="000000"/>
            </w:tcBorders>
          </w:tcPr>
          <w:p w14:paraId="75C1C8DA" w14:textId="77777777" w:rsidR="001656F4" w:rsidRPr="00A954E2" w:rsidRDefault="001656F4" w:rsidP="007F163D">
            <w:pPr>
              <w:widowControl w:val="0"/>
              <w:jc w:val="both"/>
              <w:rPr>
                <w:rFonts w:ascii="Verdana" w:hAnsi="Verdana"/>
                <w:b/>
                <w:bCs/>
                <w:sz w:val="20"/>
                <w:szCs w:val="20"/>
              </w:rPr>
            </w:pPr>
            <w:r w:rsidRPr="00A954E2">
              <w:rPr>
                <w:rFonts w:ascii="Verdana" w:hAnsi="Verdana"/>
                <w:b/>
                <w:bCs/>
                <w:sz w:val="20"/>
                <w:szCs w:val="20"/>
              </w:rPr>
              <w:t>VALOR TOTAL ESTIMADO:  R$ 58.550,40 (cinquenta e oito mil quinhentos e cinquenta reais e quarenta centavos)</w:t>
            </w:r>
            <w:r>
              <w:rPr>
                <w:rFonts w:ascii="Verdana" w:hAnsi="Verdana"/>
                <w:b/>
                <w:bCs/>
                <w:sz w:val="20"/>
              </w:rPr>
              <w:t>.</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30FB3" w14:textId="77777777" w:rsidR="00820380" w:rsidRDefault="00820380">
      <w:pPr>
        <w:spacing w:after="0" w:line="240" w:lineRule="auto"/>
      </w:pPr>
      <w:r>
        <w:separator/>
      </w:r>
    </w:p>
  </w:endnote>
  <w:endnote w:type="continuationSeparator" w:id="0">
    <w:p w14:paraId="41952399" w14:textId="77777777" w:rsidR="00820380" w:rsidRDefault="00820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9E335" w14:textId="77777777" w:rsidR="00820380" w:rsidRDefault="00820380">
      <w:pPr>
        <w:spacing w:after="0" w:line="240" w:lineRule="auto"/>
      </w:pPr>
      <w:r>
        <w:separator/>
      </w:r>
    </w:p>
  </w:footnote>
  <w:footnote w:type="continuationSeparator" w:id="0">
    <w:p w14:paraId="46FD52FD" w14:textId="77777777" w:rsidR="00820380" w:rsidRDefault="00820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4"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4"/>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C9B53C5"/>
    <w:multiLevelType w:val="multilevel"/>
    <w:tmpl w:val="064E175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5"/>
  </w:num>
  <w:num w:numId="5" w16cid:durableId="214704069">
    <w:abstractNumId w:val="3"/>
  </w:num>
  <w:num w:numId="6" w16cid:durableId="3391668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051BB"/>
    <w:rsid w:val="00064364"/>
    <w:rsid w:val="001656F4"/>
    <w:rsid w:val="00227D1C"/>
    <w:rsid w:val="002620F6"/>
    <w:rsid w:val="00264CA2"/>
    <w:rsid w:val="003C0C4B"/>
    <w:rsid w:val="003F0F69"/>
    <w:rsid w:val="00474C5B"/>
    <w:rsid w:val="004E5862"/>
    <w:rsid w:val="004F2748"/>
    <w:rsid w:val="005260EB"/>
    <w:rsid w:val="006340E5"/>
    <w:rsid w:val="006B0160"/>
    <w:rsid w:val="007825EA"/>
    <w:rsid w:val="007A4DA4"/>
    <w:rsid w:val="007F08FF"/>
    <w:rsid w:val="007F4EF2"/>
    <w:rsid w:val="00820380"/>
    <w:rsid w:val="00A97021"/>
    <w:rsid w:val="00B37563"/>
    <w:rsid w:val="00B47B0A"/>
    <w:rsid w:val="00B65BE2"/>
    <w:rsid w:val="00CE1007"/>
    <w:rsid w:val="00E8507E"/>
    <w:rsid w:val="00EB21D0"/>
    <w:rsid w:val="00EC2B54"/>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1974</Words>
  <Characters>10665</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23</cp:revision>
  <cp:lastPrinted>2025-03-20T20:35:00Z</cp:lastPrinted>
  <dcterms:created xsi:type="dcterms:W3CDTF">2024-02-06T14:33:00Z</dcterms:created>
  <dcterms:modified xsi:type="dcterms:W3CDTF">2025-03-20T20:35:00Z</dcterms:modified>
  <dc:language>pt-BR</dc:language>
</cp:coreProperties>
</file>